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4D8" w:rsidRDefault="009254D8" w:rsidP="009254D8">
      <w:pPr>
        <w:widowControl w:val="0"/>
        <w:snapToGrid w:val="0"/>
        <w:spacing w:afterLines="100" w:after="240" w:line="580" w:lineRule="exact"/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附表</w:t>
      </w:r>
    </w:p>
    <w:p w:rsidR="009254D8" w:rsidRDefault="009254D8" w:rsidP="009254D8">
      <w:pPr>
        <w:widowControl w:val="0"/>
        <w:snapToGrid w:val="0"/>
        <w:spacing w:beforeLines="50" w:before="120" w:afterLines="150" w:after="360" w:line="700" w:lineRule="exact"/>
        <w:jc w:val="center"/>
        <w:rPr>
          <w:rFonts w:ascii="小标宋" w:eastAsia="小标宋" w:hAnsi="小标宋" w:cs="小标宋" w:hint="eastAsia"/>
          <w:color w:val="000000"/>
          <w:sz w:val="44"/>
          <w:szCs w:val="44"/>
        </w:rPr>
      </w:pPr>
      <w:r>
        <w:rPr>
          <w:rFonts w:ascii="小标宋" w:eastAsia="小标宋" w:hAnsi="小标宋" w:cs="小标宋" w:hint="eastAsia"/>
          <w:color w:val="000000"/>
          <w:sz w:val="44"/>
          <w:szCs w:val="44"/>
        </w:rPr>
        <w:t>活动班次信息表</w:t>
      </w:r>
    </w:p>
    <w:p w:rsidR="009254D8" w:rsidRDefault="009254D8" w:rsidP="009254D8">
      <w:pPr>
        <w:spacing w:afterLines="50" w:after="120"/>
        <w:ind w:firstLine="289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A类班次(共5期）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7"/>
        <w:gridCol w:w="2942"/>
        <w:gridCol w:w="3227"/>
        <w:gridCol w:w="2385"/>
        <w:gridCol w:w="4295"/>
      </w:tblGrid>
      <w:tr w:rsidR="009254D8" w:rsidTr="008E21B1">
        <w:trPr>
          <w:trHeight w:val="570"/>
          <w:tblHeader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活动名称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4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重点领域（优先但不限于）</w:t>
            </w:r>
          </w:p>
        </w:tc>
      </w:tr>
      <w:tr w:rsidR="009254D8" w:rsidTr="008E21B1">
        <w:trPr>
          <w:trHeight w:hRule="exact" w:val="907"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第</w:t>
            </w:r>
            <w:r>
              <w:rPr>
                <w:rStyle w:val="font31"/>
                <w:rFonts w:eastAsia="仿宋_GB2312" w:hint="eastAsia"/>
                <w:sz w:val="22"/>
                <w:szCs w:val="22"/>
                <w:lang w:bidi="ar"/>
              </w:rPr>
              <w:t>1</w:t>
            </w: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期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浙江省科协党校班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-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浙江省绍兴市</w:t>
            </w:r>
          </w:p>
        </w:tc>
        <w:tc>
          <w:tcPr>
            <w:tcW w:w="4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现代纺织、集成电路、智能制造、生物医药</w:t>
            </w:r>
          </w:p>
        </w:tc>
      </w:tr>
      <w:tr w:rsidR="009254D8" w:rsidTr="008E21B1">
        <w:trPr>
          <w:trHeight w:hRule="exact" w:val="907"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第</w:t>
            </w:r>
            <w:r>
              <w:rPr>
                <w:rStyle w:val="font31"/>
                <w:rFonts w:eastAsia="仿宋_GB2312" w:hint="eastAsia"/>
                <w:sz w:val="22"/>
                <w:szCs w:val="22"/>
                <w:lang w:bidi="ar"/>
              </w:rPr>
              <w:t>2</w:t>
            </w: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期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福建省科协党校班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-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福建省厦门市</w:t>
            </w:r>
          </w:p>
        </w:tc>
        <w:tc>
          <w:tcPr>
            <w:tcW w:w="4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新一代信息技术、生物医药</w:t>
            </w:r>
          </w:p>
        </w:tc>
      </w:tr>
      <w:tr w:rsidR="009254D8" w:rsidTr="008E21B1">
        <w:trPr>
          <w:trHeight w:hRule="exact" w:val="907"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第</w:t>
            </w:r>
            <w:r>
              <w:rPr>
                <w:rStyle w:val="font31"/>
                <w:rFonts w:eastAsia="仿宋_GB2312" w:hint="eastAsia"/>
                <w:sz w:val="22"/>
                <w:szCs w:val="22"/>
                <w:lang w:bidi="ar"/>
              </w:rPr>
              <w:t>3</w:t>
            </w: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期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辽宁省科协党校班第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-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辽宁省沈阳市</w:t>
            </w:r>
          </w:p>
        </w:tc>
        <w:tc>
          <w:tcPr>
            <w:tcW w:w="4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先进材料、新一代信息技术、应用生态</w:t>
            </w:r>
          </w:p>
        </w:tc>
      </w:tr>
      <w:tr w:rsidR="009254D8" w:rsidTr="008E21B1">
        <w:trPr>
          <w:trHeight w:hRule="exact" w:val="907"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第</w:t>
            </w:r>
            <w:r>
              <w:rPr>
                <w:rStyle w:val="font31"/>
                <w:rFonts w:eastAsia="仿宋_GB2312" w:hint="eastAsia"/>
                <w:sz w:val="22"/>
                <w:szCs w:val="22"/>
                <w:lang w:bidi="ar"/>
              </w:rPr>
              <w:t>4</w:t>
            </w: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期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中国女科协党校班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日（周三）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-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四川省成都市</w:t>
            </w:r>
          </w:p>
        </w:tc>
        <w:tc>
          <w:tcPr>
            <w:tcW w:w="4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航空航天、人工智能、先进材料</w:t>
            </w:r>
          </w:p>
        </w:tc>
      </w:tr>
      <w:tr w:rsidR="009254D8" w:rsidTr="008E21B1">
        <w:trPr>
          <w:trHeight w:hRule="exact" w:val="907"/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第</w:t>
            </w:r>
            <w:r>
              <w:rPr>
                <w:rStyle w:val="font31"/>
                <w:rFonts w:eastAsia="仿宋_GB2312" w:hint="eastAsia"/>
                <w:sz w:val="22"/>
                <w:szCs w:val="22"/>
                <w:lang w:bidi="ar"/>
              </w:rPr>
              <w:t>5</w:t>
            </w:r>
            <w:r>
              <w:rPr>
                <w:rStyle w:val="font21"/>
                <w:rFonts w:eastAsia="仿宋_GB2312"/>
                <w:sz w:val="22"/>
                <w:szCs w:val="22"/>
                <w:lang w:bidi="ar"/>
              </w:rPr>
              <w:t>期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中国核学会班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-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四川省乐山市夹江县</w:t>
            </w:r>
          </w:p>
        </w:tc>
        <w:tc>
          <w:tcPr>
            <w:tcW w:w="4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先进核电、未来能源、核医疗</w:t>
            </w:r>
          </w:p>
        </w:tc>
      </w:tr>
    </w:tbl>
    <w:p w:rsidR="009254D8" w:rsidRDefault="009254D8" w:rsidP="009254D8">
      <w:pPr>
        <w:widowControl w:val="0"/>
        <w:spacing w:line="580" w:lineRule="exact"/>
        <w:rPr>
          <w:rFonts w:ascii="仿宋_GB2312" w:eastAsia="仿宋_GB2312" w:hAnsi="仿宋_GB2312" w:cs="仿宋_GB2312" w:hint="eastAsia"/>
          <w:szCs w:val="28"/>
        </w:rPr>
      </w:pPr>
      <w:r>
        <w:rPr>
          <w:rFonts w:ascii="仿宋_GB2312" w:eastAsia="仿宋_GB2312" w:hAnsi="仿宋_GB2312" w:cs="仿宋_GB2312" w:hint="eastAsia"/>
          <w:szCs w:val="28"/>
        </w:rPr>
        <w:t>备注：以上为活动计划安排，具体时间、内容等以实际情况为准。</w:t>
      </w:r>
    </w:p>
    <w:p w:rsidR="009254D8" w:rsidRDefault="009254D8" w:rsidP="009254D8">
      <w:pPr>
        <w:widowControl w:val="0"/>
        <w:spacing w:afterLines="100" w:after="240" w:line="580" w:lineRule="exact"/>
        <w:rPr>
          <w:rFonts w:ascii="小标宋" w:eastAsia="小标宋" w:hAnsi="小标宋" w:cs="小标宋" w:hint="eastAsia"/>
          <w:sz w:val="44"/>
          <w:szCs w:val="44"/>
        </w:rPr>
        <w:sectPr w:rsidR="009254D8">
          <w:pgSz w:w="16840" w:h="11907" w:orient="landscape"/>
          <w:pgMar w:top="1417" w:right="1417" w:bottom="1417" w:left="1417" w:header="0" w:footer="1644" w:gutter="0"/>
          <w:cols w:space="720"/>
          <w:docGrid w:linePitch="381"/>
        </w:sectPr>
      </w:pPr>
    </w:p>
    <w:p w:rsidR="009254D8" w:rsidRDefault="009254D8" w:rsidP="009254D8">
      <w:pPr>
        <w:spacing w:afterLines="50" w:after="156"/>
        <w:ind w:firstLine="289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lastRenderedPageBreak/>
        <w:t>B类班次（共45期）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7"/>
        <w:gridCol w:w="2899"/>
        <w:gridCol w:w="3452"/>
        <w:gridCol w:w="2595"/>
        <w:gridCol w:w="3838"/>
      </w:tblGrid>
      <w:tr w:rsidR="009254D8" w:rsidTr="008E21B1">
        <w:trPr>
          <w:trHeight w:hRule="exact" w:val="422"/>
          <w:tblHeader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</w:pPr>
            <w:bookmarkStart w:id="0" w:name="OLE_LINK1"/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活动名称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widowControl w:val="0"/>
              <w:overflowPunct/>
              <w:autoSpaceDE/>
              <w:autoSpaceDN/>
              <w:adjustRightInd/>
              <w:snapToGrid w:val="0"/>
              <w:spacing w:line="320" w:lineRule="exact"/>
              <w:jc w:val="center"/>
              <w:textAlignment w:val="auto"/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重点领域（优先但不限于）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河南省科协党校班第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河南省安阳市、林州市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先进材料、低空经济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中国化学会班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北京市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化学、能源、材料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河南省科协党校班第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河南省郑州市、洛阳市、平顶山市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智能制造、汽车、新材料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广东省科协党校班第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广东省珠海市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桥梁工程、人工智能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中国汽车工程学会班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江西省南昌市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智能汽车、新能源汽车、低空经济与新质生产力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中国岩石力学与工程学会班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30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山东省青岛市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深地岩石力学、深海矿产资源开发、深地-深海工程装备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山东省科协党校班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一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山东省威海市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新一代信息技术、碳纤维等复合材料、新医药与医疗器械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江苏省科协党校班第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日（周四）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日（周二）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江苏省南通市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集成电路、海洋科技、先进制造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辽宁省科协党校班第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辽宁省锦州市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新材料、先进装备制造、农产品精深加工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lastRenderedPageBreak/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中国电工技术学会班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日（周三）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江苏省南京市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智能电网、储能、电气人工智能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中国自然资源学会班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日（周四）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日（周二）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黑龙江省哈尔滨市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自然资源、人工智能、航空航天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中国光学工程学会班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日（周二）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湖南省长沙市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先进光学制造、高端装备制造、人工智能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广东省科协党校班第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广东省深圳市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新一代电子信息、绿色低碳、高端制造装备产业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19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甘肃省科协党校班第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甘肃省酒泉市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风光电新能源、航空航天、核工业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中国仪器仪表学会班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贵州省贵阳市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仪器仪表、高端装备制造、人工智能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中国通信学会班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日（周三）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安徽省合肥市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信息通信、量子通信、量子计算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广东省科协党校班第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广东省东莞市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先进材料、高端装备制造、人工智能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中国农学会班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日（周二）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浙江省衢州市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绿色低碳产业、生态循环农业、农业产业链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山西省科协党校班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山西省太原市、吕梁市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材料科学、仪器科学与技术、航空航天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lastRenderedPageBreak/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宁夏回族自治区科协党校班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日（周四）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宁夏回族自治区银川市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装备制造、绿色食品、生态治理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中国检验检测学会班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日（周四）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河南省漯河市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食品安全与公共卫生、智能检测与智能装备、新兴食药同源与健康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安徽省科协党校班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安徽省合肥市、六安市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人工智能、量子科技、新能源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中国林学会班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-30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河北省保定市、雄安新区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生态保护与修复、生命科学与生命技术、先进材料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29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中国宇航学会班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日（周二）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北京市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航空航天、先进材料、信息技术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湖北省科协党校班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湖北省武汉市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生物育种、智慧农业、绿色低碳技术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甘肃省科协党校班第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甘肃省兰州市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中医药、先进材料、核工业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中国水力发电工程学会班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湖北省宜昌市、武汉市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能源电力、生态安全、环境保护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中国建筑学会班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新疆自治区乌鲁木齐市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建筑科技、人工智能、新能源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天津市科协党校班第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新能源新材料、生物医药、先进制造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lastRenderedPageBreak/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中国照明学会班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日（周二）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浙江省杭州市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健康照明技术、半导体显示技术、人工智能照明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天津市科协党校班第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天津市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人工智能、信息技术应用创新产业、生物医药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湖南省科协党校班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湖南省长沙市、湘潭市、株洲市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人工智能、智能智造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云南省科协党校班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-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云南省昆明市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高原特色现代农业、生物医药与大健康产业、面向南亚东南亚国际合作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39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陕西省科协党校班第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陕西省西安市、渭南市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通信技术、航天航空、电子信息、可再生能源、生物科学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中国机械工程学会班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日（周二）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四川省绵阳市、德阳市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先进制造、高端装备、激光聚变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辽宁省科协党校班第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辽宁省沈阳市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系统工程、冶金材料、深地战略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陕西省科协党校班第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陕西省西安市、延安市、杨凌示范区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高端装备、电子信息、现代农业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甘肃省科协党校班第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3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甘肃省兰州市、武威市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绿色化学、生态环境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44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江苏省科协党校班第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日（周二）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-26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江苏省常州市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智能制造、机器人、人工智能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lastRenderedPageBreak/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中国青少年科技教育工作者协会班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-31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重庆市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智能网联新能源汽车、数智科技、生命健康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46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中国化工学会班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日（周一）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-31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海南省海口、文昌、三亚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南繁种业、航空航天、深海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中国国土经济学会班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31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日（周三）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河南省濮阳市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农业、清洁能源、空间规划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48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河北省科协党校班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日（周三）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河北省保定市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生物医药与精准医疗、新能源与光伏、智能装备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49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海南省科协党校班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2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-7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日（周五）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海南省文昌市、定安县、琼海市、三亚市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现代农业种业、航空航天、深海、能源环境</w:t>
            </w:r>
          </w:p>
        </w:tc>
      </w:tr>
      <w:tr w:rsidR="009254D8" w:rsidTr="008E21B1">
        <w:trPr>
          <w:trHeight w:hRule="exact" w:val="737"/>
          <w:jc w:val="center"/>
        </w:trPr>
        <w:tc>
          <w:tcPr>
            <w:tcW w:w="1107" w:type="dxa"/>
            <w:vAlign w:val="center"/>
          </w:tcPr>
          <w:p w:rsidR="009254D8" w:rsidRDefault="009254D8" w:rsidP="008E21B1">
            <w:pPr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第</w:t>
            </w:r>
            <w:r>
              <w:rPr>
                <w:rFonts w:eastAsia="仿宋_GB2312" w:hint="eastAsia"/>
                <w:color w:val="000000"/>
                <w:sz w:val="22"/>
                <w:szCs w:val="22"/>
                <w:lang w:bidi="ar"/>
              </w:rPr>
              <w:t>50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期</w:t>
            </w:r>
          </w:p>
        </w:tc>
        <w:tc>
          <w:tcPr>
            <w:tcW w:w="2899" w:type="dxa"/>
            <w:vAlign w:val="center"/>
          </w:tcPr>
          <w:p w:rsidR="009254D8" w:rsidRDefault="009254D8" w:rsidP="008E21B1">
            <w:pPr>
              <w:spacing w:line="380" w:lineRule="exact"/>
              <w:jc w:val="center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中国指挥与控制学会班</w:t>
            </w:r>
          </w:p>
        </w:tc>
        <w:tc>
          <w:tcPr>
            <w:tcW w:w="3452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eastAsia="仿宋_GB2312"/>
                <w:color w:val="000000"/>
                <w:sz w:val="22"/>
                <w:szCs w:val="22"/>
              </w:rPr>
            </w:pP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11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月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9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日（周日）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-15</w:t>
            </w:r>
            <w:r>
              <w:rPr>
                <w:rFonts w:eastAsia="仿宋_GB2312"/>
                <w:color w:val="000000"/>
                <w:sz w:val="22"/>
                <w:szCs w:val="22"/>
                <w:lang w:bidi="ar"/>
              </w:rPr>
              <w:t>日（周六）</w:t>
            </w:r>
          </w:p>
        </w:tc>
        <w:tc>
          <w:tcPr>
            <w:tcW w:w="2595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广东省珠海市</w:t>
            </w:r>
          </w:p>
        </w:tc>
        <w:tc>
          <w:tcPr>
            <w:tcW w:w="3838" w:type="dxa"/>
            <w:vAlign w:val="center"/>
          </w:tcPr>
          <w:p w:rsidR="009254D8" w:rsidRDefault="009254D8" w:rsidP="008E21B1">
            <w:pPr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  <w:lang w:bidi="ar"/>
              </w:rPr>
              <w:t>人工智能、未来产业、新质生产力</w:t>
            </w:r>
          </w:p>
        </w:tc>
      </w:tr>
      <w:bookmarkEnd w:id="0"/>
    </w:tbl>
    <w:p w:rsidR="009254D8" w:rsidRDefault="009254D8" w:rsidP="009254D8">
      <w:pPr>
        <w:widowControl w:val="0"/>
        <w:adjustRightInd/>
        <w:jc w:val="left"/>
        <w:rPr>
          <w:rFonts w:ascii="仿宋_GB2312" w:eastAsia="仿宋_GB2312" w:hAnsi="仿宋_GB2312" w:cs="仿宋_GB2312" w:hint="eastAsia"/>
          <w:szCs w:val="28"/>
        </w:rPr>
      </w:pPr>
    </w:p>
    <w:p w:rsidR="009254D8" w:rsidRDefault="009254D8" w:rsidP="009254D8">
      <w:pPr>
        <w:widowControl w:val="0"/>
        <w:adjustRightInd/>
        <w:spacing w:line="540" w:lineRule="exact"/>
        <w:jc w:val="left"/>
        <w:rPr>
          <w:rFonts w:ascii="仿宋_GB2312" w:eastAsia="仿宋_GB2312" w:hAnsi="仿宋_GB2312" w:cs="仿宋_GB2312" w:hint="eastAsia"/>
          <w:szCs w:val="28"/>
        </w:rPr>
      </w:pPr>
    </w:p>
    <w:p w:rsidR="00AD30F6" w:rsidRPr="009254D8" w:rsidRDefault="00AD30F6">
      <w:bookmarkStart w:id="1" w:name="_GoBack"/>
      <w:bookmarkEnd w:id="1"/>
    </w:p>
    <w:sectPr w:rsidR="00AD30F6" w:rsidRPr="009254D8" w:rsidSect="009254D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0537" w:rsidRDefault="006A0537" w:rsidP="009254D8">
      <w:r>
        <w:separator/>
      </w:r>
    </w:p>
  </w:endnote>
  <w:endnote w:type="continuationSeparator" w:id="0">
    <w:p w:rsidR="006A0537" w:rsidRDefault="006A0537" w:rsidP="00925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0537" w:rsidRDefault="006A0537" w:rsidP="009254D8">
      <w:r>
        <w:separator/>
      </w:r>
    </w:p>
  </w:footnote>
  <w:footnote w:type="continuationSeparator" w:id="0">
    <w:p w:rsidR="006A0537" w:rsidRDefault="006A0537" w:rsidP="00925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E1A"/>
    <w:rsid w:val="006A0537"/>
    <w:rsid w:val="009254D8"/>
    <w:rsid w:val="00AD30F6"/>
    <w:rsid w:val="00FA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5E66B0-481E-47E3-808E-0443ABF55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4D8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54D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54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54D8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54D8"/>
    <w:rPr>
      <w:sz w:val="18"/>
      <w:szCs w:val="18"/>
    </w:rPr>
  </w:style>
  <w:style w:type="character" w:customStyle="1" w:styleId="font31">
    <w:name w:val="font31"/>
    <w:rsid w:val="009254D8"/>
    <w:rPr>
      <w:rFonts w:ascii="Times New Roman" w:eastAsia="宋体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rsid w:val="009254D8"/>
    <w:rPr>
      <w:rFonts w:ascii="微软雅黑" w:eastAsia="微软雅黑" w:hAnsi="微软雅黑" w:cs="微软雅黑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465</Words>
  <Characters>2653</Characters>
  <Application>Microsoft Office Word</Application>
  <DocSecurity>0</DocSecurity>
  <Lines>22</Lines>
  <Paragraphs>6</Paragraphs>
  <ScaleCrop>false</ScaleCrop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2025-05-22T08:57:00Z</dcterms:created>
  <dcterms:modified xsi:type="dcterms:W3CDTF">2025-05-22T08:58:00Z</dcterms:modified>
</cp:coreProperties>
</file>